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Times New Roman" w:hAnsi="Times New Roman" w:eastAsia="宋体" w:cs="宋体"/>
          <w:kern w:val="0"/>
          <w:szCs w:val="32"/>
        </w:rPr>
      </w:pPr>
    </w:p>
    <w:p>
      <w:pPr>
        <w:spacing w:line="560" w:lineRule="exact"/>
        <w:rPr>
          <w:rFonts w:ascii="Times New Roman" w:hAnsi="Times New Roman" w:eastAsia="宋体" w:cs="宋体"/>
          <w:kern w:val="0"/>
          <w:szCs w:val="32"/>
        </w:rPr>
      </w:pPr>
    </w:p>
    <w:p>
      <w:pPr>
        <w:spacing w:line="560" w:lineRule="exact"/>
        <w:jc w:val="center"/>
        <w:rPr>
          <w:rFonts w:hint="eastAsia" w:ascii="Times New Roman" w:hAnsi="Times New Roman" w:eastAsia="宋体" w:cs="宋体"/>
          <w:kern w:val="0"/>
          <w:sz w:val="44"/>
          <w:szCs w:val="44"/>
        </w:rPr>
      </w:pPr>
      <w:r>
        <w:rPr>
          <w:rFonts w:hint="eastAsia" w:ascii="Times New Roman" w:hAnsi="Times New Roman" w:eastAsia="宋体" w:cs="宋体"/>
          <w:kern w:val="0"/>
          <w:sz w:val="44"/>
          <w:szCs w:val="44"/>
        </w:rPr>
        <w:t>中华人民共和国宪法修正案</w:t>
      </w:r>
      <w:bookmarkStart w:id="0" w:name="_GoBack"/>
      <w:bookmarkEnd w:id="0"/>
    </w:p>
    <w:p>
      <w:pPr>
        <w:spacing w:line="560" w:lineRule="exact"/>
        <w:rPr>
          <w:rFonts w:ascii="Times New Roman" w:hAnsi="Times New Roman" w:eastAsia="宋体" w:cs="宋体"/>
          <w:kern w:val="0"/>
          <w:szCs w:val="32"/>
        </w:rPr>
      </w:pPr>
    </w:p>
    <w:p>
      <w:pPr>
        <w:spacing w:line="560" w:lineRule="exact"/>
        <w:ind w:left="640" w:leftChars="200" w:right="640" w:rightChars="200"/>
        <w:jc w:val="center"/>
        <w:rPr>
          <w:rFonts w:ascii="Times New Roman" w:hAnsi="Times New Roman" w:eastAsia="楷体_GB2312" w:cs="楷体_GB2312"/>
          <w:kern w:val="0"/>
          <w:szCs w:val="32"/>
        </w:rPr>
      </w:pPr>
      <w:r>
        <w:rPr>
          <w:rFonts w:hint="eastAsia" w:ascii="Times New Roman" w:hAnsi="Times New Roman" w:eastAsia="楷体_GB2312" w:cs="楷体_GB2312"/>
          <w:kern w:val="0"/>
          <w:szCs w:val="32"/>
        </w:rPr>
        <w:t>2004年3月14日第十届全国人民代表大会</w:t>
      </w:r>
      <w:r>
        <w:rPr>
          <w:rFonts w:hint="eastAsia" w:ascii="Times New Roman" w:hAnsi="Times New Roman" w:eastAsia="楷体_GB2312" w:cs="楷体_GB2312"/>
          <w:kern w:val="0"/>
          <w:szCs w:val="32"/>
        </w:rPr>
        <w:br w:type="textWrapping"/>
      </w:r>
      <w:r>
        <w:rPr>
          <w:rFonts w:hint="eastAsia" w:ascii="Times New Roman" w:hAnsi="Times New Roman" w:eastAsia="楷体_GB2312" w:cs="楷体_GB2312"/>
          <w:kern w:val="0"/>
          <w:szCs w:val="32"/>
        </w:rPr>
        <w:t>第二次会议通过</w:t>
      </w:r>
    </w:p>
    <w:p>
      <w:pPr>
        <w:spacing w:line="560" w:lineRule="exact"/>
        <w:rPr>
          <w:rFonts w:ascii="Times New Roman" w:hAnsi="Times New Roman" w:eastAsia="宋体" w:cs="宋体"/>
          <w:kern w:val="0"/>
          <w:szCs w:val="32"/>
        </w:rPr>
      </w:pPr>
    </w:p>
    <w:p>
      <w:pPr>
        <w:spacing w:line="560" w:lineRule="exact"/>
        <w:rPr>
          <w:rFonts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eastAsia="黑体" w:cs="黑体"/>
          <w:kern w:val="0"/>
          <w:szCs w:val="32"/>
        </w:rPr>
        <w:t>第十八条</w:t>
      </w:r>
      <w:r>
        <w:rPr>
          <w:rFonts w:hint="eastAsia" w:ascii="Times New Roman" w:hAnsi="Times New Roman" w:cs="Arial"/>
          <w:kern w:val="0"/>
          <w:szCs w:val="32"/>
        </w:rPr>
        <w:t>　宪法序言第七自然段中“在马克思列宁主义、毛泽东思想、邓小平理论指引下”修改为“在马克思列宁主义、毛泽东思想、邓小平理论和‘三个代表’重要思想指引下”，“沿着建设有中国特色社会主义的道路”修改为“沿着中国特色社会主义道路”，“逐步实现工业、农业、国防和科学技术的现代化”之后增加“推动物质文明、政治文明和精神文明协调发展”。这一自然段相应地修改为：“中国新民主主义革命的胜利和社会主义事业的成就，是中国共产党领导中国各族人民，在马克思列宁主义、毛泽东思想的指引下，坚持真理，修正错误，战胜许多艰难险阻而取得的。我国将长期处于社会主义初级阶段。国家的根本任务是，沿着中国特色社会主义道路，集中力量进行社会主义现代化建设。中国各族人民将继续在中国共产党领导下，在马克思列宁主义、毛泽东思想、邓小平理论和‘三个代表’重要思想指引下，坚持人民民主专政，坚持社会主义道路，坚持改革开放，不断完善社会主义的各项制度，发展社会主义市场经济，发展社会主义民主，健全社会主义法制，自力更生，艰苦奋斗，逐步实现工业、农业、国防和科学技术的现代化，推动物质文明、政治文明和精神文明协调发展，把我国建设成为富强、民主、文明的社会主义国家。”</w:t>
      </w:r>
    </w:p>
    <w:p>
      <w:pPr>
        <w:spacing w:line="560" w:lineRule="exact"/>
        <w:rPr>
          <w:rFonts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eastAsia="黑体" w:cs="黑体"/>
          <w:kern w:val="0"/>
          <w:szCs w:val="32"/>
        </w:rPr>
        <w:t>第十九条</w:t>
      </w:r>
      <w:r>
        <w:rPr>
          <w:rFonts w:hint="eastAsia" w:ascii="Times New Roman" w:hAnsi="Times New Roman" w:cs="Arial"/>
          <w:kern w:val="0"/>
          <w:szCs w:val="32"/>
        </w:rPr>
        <w:t>　宪法序言第十自然段第二句“在长期的革命和建设过程中，已经结成由中国共产党领导的，有各民主党派和各人民团体参加的，包括全体社会主义劳动者、拥护社会主义的爱国者和拥护祖国统一的爱国者的广泛的爱国统一战线，这个统一战线将继续巩固和发展。”修改为：“在长期的革命和建设过程中，已经结成由中国共产党领导的，有各民主党派和各人民团体参加的，包括全体社会主义劳动者、社会主义事业的建设者、拥护社会主义的爱国者和拥护祖国统一的爱国者的广泛的爱国统一战线，这个统一战线将继续巩固和发展。”</w:t>
      </w:r>
    </w:p>
    <w:p>
      <w:pPr>
        <w:spacing w:line="560" w:lineRule="exact"/>
        <w:rPr>
          <w:rFonts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eastAsia="黑体" w:cs="黑体"/>
          <w:kern w:val="0"/>
          <w:szCs w:val="32"/>
        </w:rPr>
        <w:t>第二十条</w:t>
      </w:r>
      <w:r>
        <w:rPr>
          <w:rFonts w:hint="eastAsia" w:ascii="Times New Roman" w:hAnsi="Times New Roman" w:cs="Arial"/>
          <w:kern w:val="0"/>
          <w:szCs w:val="32"/>
        </w:rPr>
        <w:t>　宪法第十条第三款“国家为了公共利益的需要，可以依照法律规定对土地实行征用。”修改为：“国家为了公共利益的需要，可以依照法律规定对土地实行征收或者征用并给予补偿。”</w:t>
      </w:r>
    </w:p>
    <w:p>
      <w:pPr>
        <w:spacing w:line="560" w:lineRule="exact"/>
        <w:rPr>
          <w:rFonts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eastAsia="黑体" w:cs="黑体"/>
          <w:kern w:val="0"/>
          <w:szCs w:val="32"/>
        </w:rPr>
        <w:t>第二十一条</w:t>
      </w:r>
      <w:r>
        <w:rPr>
          <w:rFonts w:hint="eastAsia" w:ascii="Times New Roman" w:hAnsi="Times New Roman" w:cs="Arial"/>
          <w:kern w:val="0"/>
          <w:szCs w:val="32"/>
        </w:rPr>
        <w:t>　宪法第十一条第二款“国家保护个体经济、私营经济的合法的权利和利益。国家对个体经济、私营经济实行引导、监督和管理。”修改为：“国家保护个体经济、私营经济等非公有制经济的合法的权利和利益。国家鼓励、支持和引导非公有制经济的发展，并对非公有制经济依法实行监督和管理。”</w:t>
      </w:r>
    </w:p>
    <w:p>
      <w:pPr>
        <w:spacing w:line="560" w:lineRule="exact"/>
        <w:rPr>
          <w:rFonts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eastAsia="黑体" w:cs="黑体"/>
          <w:kern w:val="0"/>
          <w:szCs w:val="32"/>
        </w:rPr>
        <w:t>第二十二条</w:t>
      </w:r>
      <w:r>
        <w:rPr>
          <w:rFonts w:hint="eastAsia" w:ascii="Times New Roman" w:hAnsi="Times New Roman" w:cs="Arial"/>
          <w:kern w:val="0"/>
          <w:szCs w:val="32"/>
        </w:rPr>
        <w:t>　宪法第十三条“国家保护公民的合法的收入、储蓄、房屋和其他合法财产的所有权。”“国家依照法律规定保护公民的私有财产的继承权。”修改为：“公民的合法的私有财产不受侵犯。”“国家依照法律规定保护公民的私有财产权和继承权。”“国家为了公共利益的需要，可以依照法律规定对公民的私有财产实行征收或者征用并给予补偿。”</w:t>
      </w:r>
    </w:p>
    <w:p>
      <w:pPr>
        <w:spacing w:line="560" w:lineRule="exact"/>
        <w:rPr>
          <w:rFonts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eastAsia="黑体" w:cs="黑体"/>
          <w:kern w:val="0"/>
          <w:szCs w:val="32"/>
        </w:rPr>
        <w:t>第二十三条</w:t>
      </w:r>
      <w:r>
        <w:rPr>
          <w:rFonts w:hint="eastAsia" w:ascii="Times New Roman" w:hAnsi="Times New Roman" w:cs="Arial"/>
          <w:kern w:val="0"/>
          <w:szCs w:val="32"/>
        </w:rPr>
        <w:t>　宪法第十四条增加一款，作为第四款：“国家建立健全同经济发展水平相适应的社会保障制度。”</w:t>
      </w:r>
    </w:p>
    <w:p>
      <w:pPr>
        <w:spacing w:line="560" w:lineRule="exact"/>
        <w:rPr>
          <w:rFonts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eastAsia="黑体" w:cs="黑体"/>
          <w:kern w:val="0"/>
          <w:szCs w:val="32"/>
        </w:rPr>
        <w:t>第二十四条</w:t>
      </w:r>
      <w:r>
        <w:rPr>
          <w:rFonts w:hint="eastAsia" w:ascii="Times New Roman" w:hAnsi="Times New Roman" w:cs="Arial"/>
          <w:kern w:val="0"/>
          <w:szCs w:val="32"/>
        </w:rPr>
        <w:t>　宪法第三十三条增加一款，作为第三款：“国家尊重和保障人权。”第三款相应地改为第四款。</w:t>
      </w:r>
    </w:p>
    <w:p>
      <w:pPr>
        <w:spacing w:line="560" w:lineRule="exact"/>
        <w:rPr>
          <w:rFonts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eastAsia="黑体" w:cs="黑体"/>
          <w:kern w:val="0"/>
          <w:szCs w:val="32"/>
        </w:rPr>
        <w:t>第二十五条</w:t>
      </w:r>
      <w:r>
        <w:rPr>
          <w:rFonts w:hint="eastAsia" w:ascii="Times New Roman" w:hAnsi="Times New Roman" w:cs="Arial"/>
          <w:kern w:val="0"/>
          <w:szCs w:val="32"/>
        </w:rPr>
        <w:t>　宪法第五十九条第一款“全国人民代表大会由省、自治区、直辖市和军队选出的代表组成。各少数民族都应当有适当名额的代表。”修改为：“全国人民代表大会由省、自治区、直辖市、特别行政区和军队选出的代表组成。各少数民族都应当有适当名额的代表。”</w:t>
      </w:r>
    </w:p>
    <w:p>
      <w:pPr>
        <w:spacing w:line="560" w:lineRule="exact"/>
        <w:rPr>
          <w:rFonts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eastAsia="黑体" w:cs="黑体"/>
          <w:kern w:val="0"/>
          <w:szCs w:val="32"/>
        </w:rPr>
        <w:t>第二十六条</w:t>
      </w:r>
      <w:r>
        <w:rPr>
          <w:rFonts w:hint="eastAsia" w:ascii="Times New Roman" w:hAnsi="Times New Roman" w:cs="Arial"/>
          <w:kern w:val="0"/>
          <w:szCs w:val="32"/>
        </w:rPr>
        <w:t>　宪法第六十七条全国人民代表大会常务委员会职权第二十项“（二十）决定全国或者个别省、自治区、直辖市的戒严”修改为“（二十）决定全国或者个别省、自治区、直辖市进入紧急状态”。</w:t>
      </w:r>
    </w:p>
    <w:p>
      <w:pPr>
        <w:spacing w:line="560" w:lineRule="exact"/>
        <w:rPr>
          <w:rFonts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eastAsia="黑体" w:cs="黑体"/>
          <w:kern w:val="0"/>
          <w:szCs w:val="32"/>
        </w:rPr>
        <w:t>第二十七条</w:t>
      </w:r>
      <w:r>
        <w:rPr>
          <w:rFonts w:hint="eastAsia" w:ascii="Times New Roman" w:hAnsi="Times New Roman" w:cs="Arial"/>
          <w:kern w:val="0"/>
          <w:szCs w:val="32"/>
        </w:rPr>
        <w:t>　宪法第八十条“中华人民共和国主席根据全国人民代表大会的决定和全国人民代表大会常务委员会的决定，公布法律，任免国务院总理、副总理、国务委员、各部部长、各委员会主任、审计长、秘书长，授予国家的勋章和荣誉称号，发布特赦令，发布戒严令，宣布战争状态，发布动员令。”修改为：“中华人民共和国主席根据全国人民代表大会的决定和全国人民代表大会常务委员会的决定，公布法律，任免国务院总理、副总理、国务委员、各部部长、各委员会主任、审计长、秘书长，授予国家的勋章和荣誉称号，发布特赦令，宣布进入紧急状态，宣布战争状态，发布动员令。”</w:t>
      </w:r>
    </w:p>
    <w:p>
      <w:pPr>
        <w:spacing w:line="560" w:lineRule="exact"/>
        <w:rPr>
          <w:rFonts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eastAsia="黑体" w:cs="黑体"/>
          <w:kern w:val="0"/>
          <w:szCs w:val="32"/>
        </w:rPr>
        <w:t>第二十八条</w:t>
      </w:r>
      <w:r>
        <w:rPr>
          <w:rFonts w:hint="eastAsia" w:ascii="Times New Roman" w:hAnsi="Times New Roman" w:cs="Arial"/>
          <w:kern w:val="0"/>
          <w:szCs w:val="32"/>
        </w:rPr>
        <w:t>　宪法第八十一条“中华人民共和国主席代表中华人民共和国，接受外国使节；根据全国人民代表大会常务委员会的决定，派遣和召回驻外全权代表，批准和废除同外国缔结的条约和重要协定。”修改为：“中华人民共和国主席代表中华人民共和国，进行国事活动，接受外国使节；根据全国人民代表大会常务委员会的决定，派遣和召回驻外全权代表，批准和废除同外国缔结的条约和重要协定。”</w:t>
      </w:r>
    </w:p>
    <w:p>
      <w:pPr>
        <w:spacing w:line="560" w:lineRule="exact"/>
        <w:rPr>
          <w:rFonts w:ascii="Times New Roman" w:hAnsi="Times New Roman" w:cs="Arial"/>
          <w:kern w:val="0"/>
          <w:szCs w:val="32"/>
        </w:rPr>
      </w:pPr>
      <w:r>
        <w:rPr>
          <w:rFonts w:hint="eastAsia" w:ascii="Times New Roman" w:hAnsi="Times New Roman" w:cs="仿宋_GB2312"/>
          <w:kern w:val="0"/>
          <w:szCs w:val="32"/>
        </w:rPr>
        <w:t>　　</w:t>
      </w:r>
      <w:r>
        <w:rPr>
          <w:rFonts w:hint="eastAsia" w:ascii="Times New Roman" w:hAnsi="Times New Roman" w:eastAsia="黑体" w:cs="黑体"/>
          <w:kern w:val="0"/>
          <w:szCs w:val="32"/>
        </w:rPr>
        <w:t>第二十九条</w:t>
      </w:r>
      <w:r>
        <w:rPr>
          <w:rFonts w:hint="eastAsia" w:ascii="Times New Roman" w:hAnsi="Times New Roman" w:cs="Arial"/>
          <w:kern w:val="0"/>
          <w:szCs w:val="32"/>
        </w:rPr>
        <w:t>　宪法第八十九条国务院职权第十六项“（十六）决定省、自治区、直辖市的范围内部分地区的戒严”修改为“（十六）依照法律规定决定省、自治区、直辖市的范围内部分地区进入紧急状态”。</w:t>
      </w:r>
    </w:p>
    <w:p>
      <w:pPr>
        <w:spacing w:line="560" w:lineRule="exact"/>
        <w:rPr>
          <w:rFonts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eastAsia="黑体" w:cs="黑体"/>
          <w:kern w:val="0"/>
          <w:szCs w:val="32"/>
        </w:rPr>
        <w:t>第三十条</w:t>
      </w:r>
      <w:r>
        <w:rPr>
          <w:rFonts w:hint="eastAsia" w:ascii="Times New Roman" w:hAnsi="Times New Roman" w:cs="Arial"/>
          <w:kern w:val="0"/>
          <w:szCs w:val="32"/>
        </w:rPr>
        <w:t>　宪法第九十八条“省、直辖市、县、市、市辖区的人民代表大会每届任期五年。乡、民族乡、镇的人民代表大会每届任期三年。”修改为：“地方各级人民代表大会每届任期五年。”</w:t>
      </w:r>
    </w:p>
    <w:p>
      <w:pPr>
        <w:spacing w:line="560" w:lineRule="exact"/>
        <w:rPr>
          <w:rFonts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eastAsia="黑体" w:cs="黑体"/>
          <w:kern w:val="0"/>
          <w:szCs w:val="32"/>
        </w:rPr>
        <w:t>第三十一条</w:t>
      </w:r>
      <w:r>
        <w:rPr>
          <w:rFonts w:hint="eastAsia" w:ascii="Times New Roman" w:hAnsi="Times New Roman" w:cs="Arial"/>
          <w:kern w:val="0"/>
          <w:szCs w:val="32"/>
        </w:rPr>
        <w:t>　宪法第四</w:t>
      </w:r>
      <w:r>
        <w:rPr>
          <w:rFonts w:hint="eastAsia" w:ascii="Times New Roman" w:hAnsi="Times New Roman" w:cs="Arial"/>
          <w:kern w:val="0"/>
          <w:szCs w:val="32"/>
          <w:lang w:val="en-US" w:eastAsia="zh-CN"/>
        </w:rPr>
        <w:t>章</w:t>
      </w:r>
      <w:r>
        <w:rPr>
          <w:rFonts w:hint="eastAsia" w:ascii="Times New Roman" w:hAnsi="Times New Roman" w:cs="Arial"/>
          <w:kern w:val="0"/>
          <w:szCs w:val="32"/>
          <w:highlight w:val="none"/>
          <w:lang w:eastAsia="zh-CN"/>
        </w:rPr>
        <w:t>章</w:t>
      </w:r>
      <w:r>
        <w:rPr>
          <w:rFonts w:hint="eastAsia" w:ascii="Times New Roman" w:hAnsi="Times New Roman" w:cs="Arial"/>
          <w:kern w:val="0"/>
          <w:szCs w:val="32"/>
        </w:rPr>
        <w:t>名“国旗、国徽、首都”修改为“国旗、国歌、国徽、首都”。宪法第一百三十六条增加一款，作为第二款：“中华人民共和国国歌是《义勇军进行曲》。”</w:t>
      </w:r>
    </w:p>
    <w:sectPr>
      <w:headerReference r:id="rId3" w:type="default"/>
      <w:footerReference r:id="rId5" w:type="default"/>
      <w:headerReference r:id="rId4" w:type="even"/>
      <w:footerReference r:id="rId6" w:type="even"/>
      <w:pgSz w:w="11850" w:h="16783"/>
      <w:pgMar w:top="2098" w:right="1417" w:bottom="1928" w:left="1587" w:header="851" w:footer="1253" w:gutter="0"/>
      <w:pgNumType w:start="1"/>
      <w:cols w:space="0"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A00002EF" w:usb1="4000004B" w:usb2="00000000" w:usb3="00000000" w:csb0="2000009F" w:csb1="00000000"/>
  </w:font>
  <w:font w:name="ˎ̥">
    <w:altName w:val="Times New Roman"/>
    <w:panose1 w:val="00000000000000000000"/>
    <w:charset w:val="00"/>
    <w:family w:val="roman"/>
    <w:pitch w:val="default"/>
    <w:sig w:usb0="00000000" w:usb1="00000000" w:usb2="00000000"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shape id="_x0000_s1026" o:spid="_x0000_s1026" o:spt="202" type="#_x0000_t202" style="position:absolute;left:0pt;margin-left:376.25pt;margin-top:0pt;height:144pt;width:63.2pt;mso-position-horizontal-relative:margin;z-index:1024;mso-width-relative:page;mso-height-relative:page;" filled="f" stroked="f" coordsize="21600,21600" o:gfxdata="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jQ6cpdYAAAAIAQAADwAA&#10;AAAAAAABACAAAAAiAAAAZHJzL2Rvd25yZXYueG1sUEsBAhQAFAAAAAgAh07iQLbNKjkYAgAAFAQA&#10;AA4AAAAAAAAAAQAgAAAAJQEAAGRycy9lMm9Eb2MueG1sUEsFBgAAAAAGAAYAWQEAAK8FAAAAAA==&#10;">
          <v:path/>
          <v:fill on="f" focussize="0,0"/>
          <v:stroke on="f" weight="0.5pt" joinstyle="miter"/>
          <v:imagedata o:title=""/>
          <o:lock v:ext="edit"/>
          <v:textbox inset="0mm,0mm,0mm,0mm" style="mso-fit-shape-to-text:t;">
            <w:txbxContent>
              <w:p>
                <w:pPr>
                  <w:pStyle w:val="8"/>
                  <w:wordWrap w:val="0"/>
                  <w:jc w:val="right"/>
                  <w:rPr>
                    <w:rFonts w:ascii="宋体" w:hAnsi="宋体" w:eastAsia="宋体" w:cs="宋体"/>
                    <w:sz w:val="28"/>
                    <w:szCs w:val="28"/>
                  </w:rPr>
                </w:pPr>
                <w:r>
                  <w:rPr>
                    <w:rFonts w:hint="eastAsia" w:ascii="宋体" w:hAnsi="宋体" w:eastAsia="宋体" w:cs="宋体"/>
                    <w:sz w:val="28"/>
                    <w:szCs w:val="28"/>
                    <w:lang w:eastAsia="zh-CN"/>
                  </w:rPr>
                  <w:t>—</w:t>
                </w:r>
                <w:r>
                  <w:rPr>
                    <w:rFonts w:hint="eastAsia" w:ascii="宋体" w:hAnsi="宋体" w:eastAsia="宋体" w:cs="宋体"/>
                    <w:sz w:val="28"/>
                    <w:szCs w:val="28"/>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eastAsia="zh-CN"/>
                  </w:rPr>
                  <w:t>—　</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shape id="_x0000_s1027" o:spid="_x0000_s1027" o:spt="202" type="#_x0000_t202" style="position:absolute;left:0pt;margin-top:0pt;height:144pt;width:144pt;mso-position-horizontal:outside;mso-position-horizontal-relative:margin;mso-wrap-style:none;z-index:102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path/>
          <v:fill on="f" focussize="0,0"/>
          <v:stroke on="f" weight="0.5pt" joinstyle="miter"/>
          <v:imagedata o:title=""/>
          <o:lock v:ext="edit"/>
          <v:textbox inset="0mm,0mm,0mm,0mm" style="mso-fit-shape-to-text:t;">
            <w:txbxContent>
              <w:p>
                <w:pPr>
                  <w:pStyle w:val="8"/>
                  <w:rPr>
                    <w:rFonts w:ascii="宋体" w:hAnsi="宋体" w:eastAsia="宋体" w:cs="宋体"/>
                    <w:sz w:val="28"/>
                    <w:szCs w:val="28"/>
                  </w:rPr>
                </w:pPr>
                <w:r>
                  <w:rPr>
                    <w:rFonts w:hint="eastAsia" w:ascii="宋体" w:hAnsi="宋体" w:eastAsia="宋体" w:cs="宋体"/>
                    <w:sz w:val="28"/>
                    <w:szCs w:val="28"/>
                    <w:lang w:eastAsia="zh-CN"/>
                  </w:rPr>
                  <w:t>　—</w:t>
                </w:r>
                <w:r>
                  <w:rPr>
                    <w:rFonts w:hint="eastAsia" w:ascii="宋体" w:hAnsi="宋体" w:eastAsia="宋体" w:cs="宋体"/>
                    <w:sz w:val="28"/>
                    <w:szCs w:val="28"/>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4</w:t>
                </w:r>
                <w:r>
                  <w:rPr>
                    <w:rFonts w:hint="eastAsia" w:ascii="宋体" w:hAnsi="宋体" w:eastAsia="宋体" w:cs="宋体"/>
                    <w:sz w:val="28"/>
                    <w:szCs w:val="28"/>
                  </w:rPr>
                  <w:fldChar w:fldCharType="end"/>
                </w:r>
                <w:r>
                  <w:rPr>
                    <w:rFonts w:hint="eastAsia" w:ascii="宋体" w:hAnsi="宋体" w:eastAsia="宋体" w:cs="宋体"/>
                    <w:sz w:val="28"/>
                    <w:szCs w:val="28"/>
                    <w:lang w:eastAsia="zh-CN"/>
                  </w:rPr>
                  <w:t>—</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D25414"/>
    <w:multiLevelType w:val="multilevel"/>
    <w:tmpl w:val="49D25414"/>
    <w:lvl w:ilvl="0" w:tentative="0">
      <w:start w:val="1"/>
      <w:numFmt w:val="decimal"/>
      <w:lvlText w:val="%1"/>
      <w:lvlJc w:val="left"/>
      <w:pPr>
        <w:ind w:left="425" w:hanging="425"/>
      </w:pPr>
    </w:lvl>
    <w:lvl w:ilvl="1" w:tentative="0">
      <w:start w:val="1"/>
      <w:numFmt w:val="decimal"/>
      <w:pStyle w:val="22"/>
      <w:lvlText w:val="%1.%2"/>
      <w:lvlJc w:val="left"/>
      <w:pPr>
        <w:ind w:left="992" w:hanging="567"/>
      </w:p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evenAndOddHeaders w:val="1"/>
  <w:drawingGridHorizontalSpacing w:val="160"/>
  <w:drawingGridVerticalSpacing w:val="435"/>
  <w:displayHorizontalDrawingGridEvery w:val="0"/>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02FF2"/>
    <w:rsid w:val="000408C7"/>
    <w:rsid w:val="00047741"/>
    <w:rsid w:val="0005018B"/>
    <w:rsid w:val="00062E6C"/>
    <w:rsid w:val="000778B0"/>
    <w:rsid w:val="000803E8"/>
    <w:rsid w:val="000E7366"/>
    <w:rsid w:val="001033D0"/>
    <w:rsid w:val="00125D8F"/>
    <w:rsid w:val="00130DFD"/>
    <w:rsid w:val="00152F70"/>
    <w:rsid w:val="0017628A"/>
    <w:rsid w:val="001A2752"/>
    <w:rsid w:val="001A3C91"/>
    <w:rsid w:val="001A5F92"/>
    <w:rsid w:val="001D6F2E"/>
    <w:rsid w:val="001E2657"/>
    <w:rsid w:val="002070BD"/>
    <w:rsid w:val="0021593C"/>
    <w:rsid w:val="00233C4A"/>
    <w:rsid w:val="002407D9"/>
    <w:rsid w:val="00277DE5"/>
    <w:rsid w:val="00297298"/>
    <w:rsid w:val="002979E0"/>
    <w:rsid w:val="002A3EF0"/>
    <w:rsid w:val="002F7DF8"/>
    <w:rsid w:val="00304A84"/>
    <w:rsid w:val="00320296"/>
    <w:rsid w:val="00341FBF"/>
    <w:rsid w:val="00361106"/>
    <w:rsid w:val="003870B2"/>
    <w:rsid w:val="00405342"/>
    <w:rsid w:val="0041162C"/>
    <w:rsid w:val="004B29FD"/>
    <w:rsid w:val="004B4EFD"/>
    <w:rsid w:val="004B5AED"/>
    <w:rsid w:val="004E0129"/>
    <w:rsid w:val="004E3F7A"/>
    <w:rsid w:val="004F3FA8"/>
    <w:rsid w:val="004F682B"/>
    <w:rsid w:val="005521DE"/>
    <w:rsid w:val="005866F9"/>
    <w:rsid w:val="00597FF0"/>
    <w:rsid w:val="005B4D16"/>
    <w:rsid w:val="005C6A1B"/>
    <w:rsid w:val="005E5EEF"/>
    <w:rsid w:val="006125B7"/>
    <w:rsid w:val="0061561D"/>
    <w:rsid w:val="006208B2"/>
    <w:rsid w:val="00661B2B"/>
    <w:rsid w:val="006858D8"/>
    <w:rsid w:val="006B016C"/>
    <w:rsid w:val="006B487D"/>
    <w:rsid w:val="006B7880"/>
    <w:rsid w:val="0079691A"/>
    <w:rsid w:val="00831E9A"/>
    <w:rsid w:val="008A5502"/>
    <w:rsid w:val="008D5D88"/>
    <w:rsid w:val="008F69CD"/>
    <w:rsid w:val="00900D1F"/>
    <w:rsid w:val="00902FF2"/>
    <w:rsid w:val="009857B2"/>
    <w:rsid w:val="00996A63"/>
    <w:rsid w:val="009D7B72"/>
    <w:rsid w:val="009E6421"/>
    <w:rsid w:val="009E6A54"/>
    <w:rsid w:val="00A122B2"/>
    <w:rsid w:val="00A227B8"/>
    <w:rsid w:val="00A265F6"/>
    <w:rsid w:val="00A30678"/>
    <w:rsid w:val="00A54E5C"/>
    <w:rsid w:val="00AC1677"/>
    <w:rsid w:val="00AF3EA3"/>
    <w:rsid w:val="00B116B4"/>
    <w:rsid w:val="00B146D8"/>
    <w:rsid w:val="00B30D5E"/>
    <w:rsid w:val="00B5205C"/>
    <w:rsid w:val="00B86404"/>
    <w:rsid w:val="00B95A4E"/>
    <w:rsid w:val="00B9697E"/>
    <w:rsid w:val="00BD4FD8"/>
    <w:rsid w:val="00BD5ABA"/>
    <w:rsid w:val="00C066A8"/>
    <w:rsid w:val="00CE5247"/>
    <w:rsid w:val="00D02C67"/>
    <w:rsid w:val="00D54AF3"/>
    <w:rsid w:val="00D54B93"/>
    <w:rsid w:val="00D70A89"/>
    <w:rsid w:val="00D76CB4"/>
    <w:rsid w:val="00D84514"/>
    <w:rsid w:val="00DC5C43"/>
    <w:rsid w:val="00DD0B8B"/>
    <w:rsid w:val="00E235DD"/>
    <w:rsid w:val="00E64956"/>
    <w:rsid w:val="00EE4F6D"/>
    <w:rsid w:val="00F00D39"/>
    <w:rsid w:val="00F33A57"/>
    <w:rsid w:val="00FA3C68"/>
    <w:rsid w:val="00FC68C1"/>
    <w:rsid w:val="08210A6D"/>
    <w:rsid w:val="0B957AC8"/>
    <w:rsid w:val="0C4E6F56"/>
    <w:rsid w:val="0D2F2A95"/>
    <w:rsid w:val="19F86B68"/>
    <w:rsid w:val="2F7753E6"/>
    <w:rsid w:val="3258761C"/>
    <w:rsid w:val="3CA53EB0"/>
    <w:rsid w:val="42DB579A"/>
    <w:rsid w:val="44BC0EEC"/>
    <w:rsid w:val="468A0A66"/>
    <w:rsid w:val="482A39F4"/>
    <w:rsid w:val="56755F92"/>
    <w:rsid w:val="653A70E2"/>
    <w:rsid w:val="6C1E17DE"/>
    <w:rsid w:val="70BD41F2"/>
    <w:rsid w:val="72406E3D"/>
    <w:rsid w:val="7CE65B92"/>
  </w:rsids>
  <m:mathPr>
    <m:mathFont m:val="Cambria Math"/>
    <m:brkBin m:val="before"/>
    <m:brkBinSub m:val="--"/>
    <m:smallFrac m:val="1"/>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2">
    <w:name w:val="heading 1"/>
    <w:basedOn w:val="1"/>
    <w:next w:val="1"/>
    <w:link w:val="27"/>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1"/>
    <w:qFormat/>
    <w:uiPriority w:val="9"/>
    <w:pPr>
      <w:keepNext/>
      <w:keepLines/>
      <w:spacing w:before="260" w:after="260" w:line="416" w:lineRule="auto"/>
      <w:ind w:firstLine="200" w:firstLineChars="200"/>
      <w:jc w:val="left"/>
      <w:outlineLvl w:val="1"/>
    </w:pPr>
    <w:rPr>
      <w:rFonts w:ascii="Cambria" w:hAnsi="Cambria" w:eastAsia="宋体"/>
      <w:b/>
      <w:bCs/>
      <w:szCs w:val="32"/>
    </w:rPr>
  </w:style>
  <w:style w:type="paragraph" w:styleId="4">
    <w:name w:val="heading 3"/>
    <w:basedOn w:val="1"/>
    <w:next w:val="1"/>
    <w:link w:val="30"/>
    <w:qFormat/>
    <w:uiPriority w:val="0"/>
    <w:pPr>
      <w:keepNext/>
      <w:keepLines/>
      <w:spacing w:before="260" w:after="260" w:line="416" w:lineRule="auto"/>
      <w:outlineLvl w:val="2"/>
    </w:pPr>
    <w:rPr>
      <w:b/>
      <w:bCs/>
      <w:szCs w:val="32"/>
    </w:rPr>
  </w:style>
  <w:style w:type="character" w:default="1" w:styleId="14">
    <w:name w:val="Default Paragraph Font"/>
    <w:semiHidden/>
    <w:unhideWhenUsed/>
    <w:qFormat/>
    <w:uiPriority w:val="1"/>
  </w:style>
  <w:style w:type="table" w:default="1" w:styleId="20">
    <w:name w:val="Normal Table"/>
    <w:semiHidden/>
    <w:unhideWhenUsed/>
    <w:qFormat/>
    <w:uiPriority w:val="99"/>
    <w:tblPr>
      <w:tblLayout w:type="fixed"/>
      <w:tblCellMar>
        <w:top w:w="0" w:type="dxa"/>
        <w:left w:w="108" w:type="dxa"/>
        <w:bottom w:w="0" w:type="dxa"/>
        <w:right w:w="108" w:type="dxa"/>
      </w:tblCellMar>
    </w:tblPr>
  </w:style>
  <w:style w:type="paragraph" w:styleId="5">
    <w:name w:val="Document Map"/>
    <w:basedOn w:val="1"/>
    <w:semiHidden/>
    <w:qFormat/>
    <w:uiPriority w:val="0"/>
    <w:pPr>
      <w:shd w:val="clear" w:color="auto" w:fill="000080"/>
    </w:pPr>
  </w:style>
  <w:style w:type="paragraph" w:styleId="6">
    <w:name w:val="Plain Text"/>
    <w:basedOn w:val="1"/>
    <w:link w:val="24"/>
    <w:unhideWhenUsed/>
    <w:qFormat/>
    <w:uiPriority w:val="99"/>
    <w:rPr>
      <w:rFonts w:ascii="宋体" w:hAnsi="Courier New" w:eastAsia="宋体"/>
      <w:sz w:val="21"/>
      <w:szCs w:val="21"/>
    </w:rPr>
  </w:style>
  <w:style w:type="paragraph" w:styleId="7">
    <w:name w:val="Balloon Text"/>
    <w:basedOn w:val="1"/>
    <w:semiHidden/>
    <w:qFormat/>
    <w:uiPriority w:val="0"/>
    <w:rPr>
      <w:sz w:val="18"/>
      <w:szCs w:val="18"/>
    </w:rPr>
  </w:style>
  <w:style w:type="paragraph" w:styleId="8">
    <w:name w:val="footer"/>
    <w:basedOn w:val="1"/>
    <w:link w:val="32"/>
    <w:qFormat/>
    <w:uiPriority w:val="99"/>
    <w:pPr>
      <w:tabs>
        <w:tab w:val="center" w:pos="4153"/>
        <w:tab w:val="right" w:pos="8306"/>
      </w:tabs>
      <w:snapToGrid w:val="0"/>
      <w:jc w:val="left"/>
    </w:pPr>
    <w:rPr>
      <w:sz w:val="18"/>
      <w:szCs w:val="18"/>
    </w:rPr>
  </w:style>
  <w:style w:type="paragraph" w:styleId="9">
    <w:name w:val="header"/>
    <w:basedOn w:val="1"/>
    <w:link w:val="23"/>
    <w:qFormat/>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qFormat/>
    <w:uiPriority w:val="39"/>
  </w:style>
  <w:style w:type="paragraph" w:styleId="11">
    <w:name w:val="Subtitle"/>
    <w:basedOn w:val="1"/>
    <w:next w:val="1"/>
    <w:link w:val="26"/>
    <w:qFormat/>
    <w:uiPriority w:val="0"/>
    <w:pPr>
      <w:spacing w:before="240" w:after="60" w:line="312" w:lineRule="auto"/>
      <w:jc w:val="center"/>
      <w:outlineLvl w:val="1"/>
    </w:pPr>
    <w:rPr>
      <w:rFonts w:ascii="Cambria" w:hAnsi="Cambria" w:eastAsia="宋体"/>
      <w:b/>
      <w:bCs/>
      <w:kern w:val="28"/>
      <w:szCs w:val="32"/>
    </w:rPr>
  </w:style>
  <w:style w:type="paragraph" w:styleId="12">
    <w:name w:val="toc 2"/>
    <w:basedOn w:val="1"/>
    <w:next w:val="1"/>
    <w:qFormat/>
    <w:uiPriority w:val="39"/>
    <w:pPr>
      <w:ind w:left="420" w:leftChars="200"/>
    </w:pPr>
  </w:style>
  <w:style w:type="paragraph" w:styleId="13">
    <w:name w:val="Title"/>
    <w:basedOn w:val="1"/>
    <w:next w:val="1"/>
    <w:link w:val="28"/>
    <w:qFormat/>
    <w:uiPriority w:val="0"/>
    <w:pPr>
      <w:spacing w:before="240" w:after="60"/>
      <w:jc w:val="center"/>
      <w:outlineLvl w:val="0"/>
    </w:pPr>
    <w:rPr>
      <w:rFonts w:ascii="Cambria" w:hAnsi="Cambria" w:eastAsia="宋体"/>
      <w:b/>
      <w:bCs/>
      <w:szCs w:val="32"/>
    </w:rPr>
  </w:style>
  <w:style w:type="character" w:styleId="15">
    <w:name w:val="Strong"/>
    <w:qFormat/>
    <w:uiPriority w:val="0"/>
    <w:rPr>
      <w:b/>
      <w:bCs/>
    </w:rPr>
  </w:style>
  <w:style w:type="character" w:styleId="16">
    <w:name w:val="page number"/>
    <w:basedOn w:val="14"/>
    <w:qFormat/>
    <w:uiPriority w:val="0"/>
  </w:style>
  <w:style w:type="character" w:styleId="17">
    <w:name w:val="FollowedHyperlink"/>
    <w:qFormat/>
    <w:uiPriority w:val="0"/>
    <w:rPr>
      <w:color w:val="800080"/>
      <w:u w:val="single"/>
    </w:rPr>
  </w:style>
  <w:style w:type="character" w:styleId="18">
    <w:name w:val="Emphasis"/>
    <w:qFormat/>
    <w:uiPriority w:val="0"/>
    <w:rPr>
      <w:i/>
      <w:iCs/>
    </w:rPr>
  </w:style>
  <w:style w:type="character" w:styleId="19">
    <w:name w:val="Hyperlink"/>
    <w:qFormat/>
    <w:uiPriority w:val="99"/>
    <w:rPr>
      <w:rFonts w:hint="default" w:ascii="ˎ̥" w:hAnsi="ˎ̥"/>
      <w:color w:val="0404B3"/>
      <w:sz w:val="18"/>
      <w:szCs w:val="18"/>
      <w:u w:val="none"/>
    </w:rPr>
  </w:style>
  <w:style w:type="paragraph" w:customStyle="1" w:styleId="21">
    <w:name w:val="_Style 20"/>
    <w:basedOn w:val="2"/>
    <w:next w:val="1"/>
    <w:qFormat/>
    <w:uiPriority w:val="39"/>
    <w:pPr>
      <w:widowControl/>
      <w:spacing w:before="480" w:after="0" w:line="276" w:lineRule="auto"/>
      <w:jc w:val="left"/>
      <w:outlineLvl w:val="9"/>
    </w:pPr>
    <w:rPr>
      <w:rFonts w:ascii="Cambria" w:hAnsi="Cambria" w:eastAsia="宋体"/>
      <w:color w:val="365F91"/>
      <w:kern w:val="0"/>
      <w:sz w:val="28"/>
      <w:szCs w:val="28"/>
    </w:rPr>
  </w:style>
  <w:style w:type="paragraph" w:customStyle="1" w:styleId="22">
    <w:name w:val="1.1"/>
    <w:basedOn w:val="4"/>
    <w:link w:val="29"/>
    <w:qFormat/>
    <w:uiPriority w:val="0"/>
    <w:pPr>
      <w:numPr>
        <w:ilvl w:val="1"/>
        <w:numId w:val="1"/>
      </w:numPr>
      <w:ind w:firstLine="0"/>
      <w:jc w:val="left"/>
    </w:pPr>
    <w:rPr>
      <w:rFonts w:ascii="Calibri" w:hAnsi="Calibri" w:eastAsia="宋体"/>
      <w:sz w:val="30"/>
    </w:rPr>
  </w:style>
  <w:style w:type="character" w:customStyle="1" w:styleId="23">
    <w:name w:val="页眉 Char"/>
    <w:link w:val="9"/>
    <w:qFormat/>
    <w:uiPriority w:val="99"/>
    <w:rPr>
      <w:rFonts w:eastAsia="仿宋_GB2312"/>
      <w:kern w:val="2"/>
      <w:sz w:val="18"/>
      <w:szCs w:val="18"/>
    </w:rPr>
  </w:style>
  <w:style w:type="character" w:customStyle="1" w:styleId="24">
    <w:name w:val="纯文本 Char"/>
    <w:link w:val="6"/>
    <w:qFormat/>
    <w:uiPriority w:val="99"/>
    <w:rPr>
      <w:rFonts w:ascii="宋体" w:hAnsi="Courier New" w:cs="Courier New"/>
      <w:kern w:val="2"/>
      <w:sz w:val="21"/>
      <w:szCs w:val="21"/>
    </w:rPr>
  </w:style>
  <w:style w:type="character" w:customStyle="1" w:styleId="25">
    <w:name w:val="纯文本 Char1"/>
    <w:qFormat/>
    <w:uiPriority w:val="0"/>
    <w:rPr>
      <w:rFonts w:ascii="宋体" w:hAnsi="Courier New" w:cs="Courier New"/>
      <w:kern w:val="2"/>
      <w:sz w:val="21"/>
      <w:szCs w:val="21"/>
    </w:rPr>
  </w:style>
  <w:style w:type="character" w:customStyle="1" w:styleId="26">
    <w:name w:val="副标题 Char"/>
    <w:link w:val="11"/>
    <w:qFormat/>
    <w:uiPriority w:val="0"/>
    <w:rPr>
      <w:rFonts w:ascii="Cambria" w:hAnsi="Cambria" w:cs="Times New Roman"/>
      <w:b/>
      <w:bCs/>
      <w:kern w:val="28"/>
      <w:sz w:val="32"/>
      <w:szCs w:val="32"/>
    </w:rPr>
  </w:style>
  <w:style w:type="character" w:customStyle="1" w:styleId="27">
    <w:name w:val="标题 1 Char"/>
    <w:link w:val="2"/>
    <w:qFormat/>
    <w:uiPriority w:val="0"/>
    <w:rPr>
      <w:rFonts w:eastAsia="仿宋_GB2312"/>
      <w:b/>
      <w:bCs/>
      <w:kern w:val="44"/>
      <w:sz w:val="44"/>
      <w:szCs w:val="44"/>
    </w:rPr>
  </w:style>
  <w:style w:type="character" w:customStyle="1" w:styleId="28">
    <w:name w:val="标题 Char"/>
    <w:link w:val="13"/>
    <w:qFormat/>
    <w:uiPriority w:val="0"/>
    <w:rPr>
      <w:rFonts w:ascii="Cambria" w:hAnsi="Cambria" w:cs="Times New Roman"/>
      <w:b/>
      <w:bCs/>
      <w:kern w:val="2"/>
      <w:sz w:val="32"/>
      <w:szCs w:val="32"/>
    </w:rPr>
  </w:style>
  <w:style w:type="character" w:customStyle="1" w:styleId="29">
    <w:name w:val="1.1 Char"/>
    <w:link w:val="22"/>
    <w:qFormat/>
    <w:uiPriority w:val="0"/>
    <w:rPr>
      <w:rFonts w:ascii="Calibri" w:hAnsi="Calibri"/>
      <w:b/>
      <w:bCs/>
      <w:kern w:val="2"/>
      <w:sz w:val="30"/>
      <w:szCs w:val="32"/>
    </w:rPr>
  </w:style>
  <w:style w:type="character" w:customStyle="1" w:styleId="30">
    <w:name w:val="标题 3 Char"/>
    <w:link w:val="4"/>
    <w:semiHidden/>
    <w:qFormat/>
    <w:uiPriority w:val="0"/>
    <w:rPr>
      <w:rFonts w:eastAsia="仿宋_GB2312"/>
      <w:b/>
      <w:bCs/>
      <w:kern w:val="2"/>
      <w:sz w:val="32"/>
      <w:szCs w:val="32"/>
    </w:rPr>
  </w:style>
  <w:style w:type="character" w:customStyle="1" w:styleId="31">
    <w:name w:val="标题 2 Char"/>
    <w:link w:val="3"/>
    <w:qFormat/>
    <w:uiPriority w:val="9"/>
    <w:rPr>
      <w:rFonts w:ascii="Cambria" w:hAnsi="Cambria"/>
      <w:b/>
      <w:bCs/>
      <w:kern w:val="2"/>
      <w:sz w:val="32"/>
      <w:szCs w:val="32"/>
    </w:rPr>
  </w:style>
  <w:style w:type="character" w:customStyle="1" w:styleId="32">
    <w:name w:val="页脚 Char"/>
    <w:link w:val="8"/>
    <w:qFormat/>
    <w:uiPriority w:val="99"/>
    <w:rPr>
      <w:rFonts w:eastAsia="仿宋_GB2312"/>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5</Pages>
  <Words>337</Words>
  <Characters>1921</Characters>
  <Lines>16</Lines>
  <Paragraphs>4</Paragraphs>
  <TotalTime>39</TotalTime>
  <ScaleCrop>false</ScaleCrop>
  <LinksUpToDate>false</LinksUpToDate>
  <CharactersWithSpaces>2254</CharactersWithSpaces>
  <Application>WPS Office_10.1.0.7671_F1E327BC-269C-435d-A152-05C5408002CA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2016-10-19T07:39:00Z</dcterms:created>
  <dc:creator>Lenovo</dc:creator>
  <cp:lastModifiedBy>Administrator</cp:lastModifiedBy>
  <cp:lastPrinted>2016-11-15T16:26:00Z</cp:lastPrinted>
  <dcterms:modified xsi:type="dcterms:W3CDTF">2018-12-12T03:34:18Z</dcterms:modified>
  <dc:title>法规修改决定电子报备格式标准及示例</dc:title>
  <cp:revision>60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2052-10.1.0.7671</vt:lpwstr>
  </property>
</Properties>
</file>